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4C" w:rsidRDefault="00F819A9">
      <w:pPr>
        <w:rPr>
          <w:sz w:val="44"/>
        </w:rPr>
      </w:pPr>
      <w:r>
        <w:rPr>
          <w:rFonts w:ascii="宋体" w:eastAsia="宋体" w:hAnsi="宋体" w:cs="宋体" w:hint="eastAsia"/>
          <w:b/>
          <w:bCs/>
          <w:noProof/>
          <w:color w:val="FF0000"/>
          <w:sz w:val="44"/>
          <w:szCs w:val="44"/>
        </w:rPr>
        <w:drawing>
          <wp:anchor distT="0" distB="0" distL="114300" distR="114300" simplePos="0" relativeHeight="251644928" behindDoc="0" locked="0" layoutInCell="1" allowOverlap="1">
            <wp:simplePos x="0" y="0"/>
            <wp:positionH relativeFrom="column">
              <wp:posOffset>-677545</wp:posOffset>
            </wp:positionH>
            <wp:positionV relativeFrom="paragraph">
              <wp:posOffset>-1444625</wp:posOffset>
            </wp:positionV>
            <wp:extent cx="7571740" cy="5405120"/>
            <wp:effectExtent l="15875" t="50800" r="70485" b="30480"/>
            <wp:wrapNone/>
            <wp:docPr id="7" name="图片 2" descr="C:\Users\Administrator\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strator\Desktop\3.jpg3"/>
                    <pic:cNvPicPr>
                      <a:picLocks noChangeAspect="1"/>
                    </pic:cNvPicPr>
                  </pic:nvPicPr>
                  <pic:blipFill>
                    <a:blip r:embed="rId8"/>
                    <a:srcRect/>
                    <a:stretch>
                      <a:fillRect/>
                    </a:stretch>
                  </pic:blipFill>
                  <pic:spPr>
                    <a:xfrm>
                      <a:off x="0" y="0"/>
                      <a:ext cx="7571740" cy="5405120"/>
                    </a:xfrm>
                    <a:prstGeom prst="rect">
                      <a:avLst/>
                    </a:prstGeom>
                    <a:noFill/>
                    <a:ln w="9525" cap="flat" cmpd="thinThick">
                      <a:noFill/>
                      <a:prstDash val="solid"/>
                      <a:miter/>
                      <a:headEnd type="none" w="med" len="med"/>
                      <a:tailEnd type="none" w="med" len="med"/>
                    </a:ln>
                    <a:effectLst>
                      <a:outerShdw blurRad="50800" dist="38100" dir="18900000" algn="bl" rotWithShape="0">
                        <a:srgbClr val="002060">
                          <a:alpha val="40000"/>
                        </a:srgbClr>
                      </a:outerShdw>
                    </a:effectLst>
                  </pic:spPr>
                </pic:pic>
              </a:graphicData>
            </a:graphic>
          </wp:anchor>
        </w:drawing>
      </w:r>
    </w:p>
    <w:p w:rsidR="00E23C4C" w:rsidRDefault="00E23C4C">
      <w:pPr>
        <w:rPr>
          <w:sz w:val="44"/>
        </w:rPr>
      </w:pPr>
    </w:p>
    <w:p w:rsidR="00E23C4C" w:rsidRDefault="00E23C4C">
      <w:pPr>
        <w:rPr>
          <w:sz w:val="44"/>
        </w:rPr>
      </w:pPr>
    </w:p>
    <w:p w:rsidR="00E23C4C" w:rsidRDefault="00E23C4C">
      <w:pPr>
        <w:rPr>
          <w:sz w:val="44"/>
        </w:rPr>
      </w:pPr>
    </w:p>
    <w:p w:rsidR="00E23C4C" w:rsidRDefault="00E23C4C">
      <w:pPr>
        <w:rPr>
          <w:sz w:val="44"/>
        </w:rPr>
      </w:pPr>
    </w:p>
    <w:p w:rsidR="00E23C4C" w:rsidRDefault="00E23C4C">
      <w:pPr>
        <w:rPr>
          <w:sz w:val="44"/>
        </w:rPr>
      </w:pPr>
    </w:p>
    <w:p w:rsidR="00E23C4C" w:rsidRDefault="00E23C4C">
      <w:pPr>
        <w:rPr>
          <w:sz w:val="44"/>
        </w:rPr>
      </w:pPr>
    </w:p>
    <w:p w:rsidR="00E23C4C" w:rsidRDefault="00E23C4C">
      <w:pPr>
        <w:rPr>
          <w:sz w:val="44"/>
        </w:rPr>
      </w:pPr>
    </w:p>
    <w:p w:rsidR="00E23C4C" w:rsidRDefault="00E23C4C">
      <w:pPr>
        <w:rPr>
          <w:sz w:val="44"/>
        </w:rPr>
      </w:pPr>
    </w:p>
    <w:p w:rsidR="00E23C4C" w:rsidRDefault="00E23C4C" w:rsidP="00E20F09">
      <w:pPr>
        <w:snapToGrid w:val="0"/>
        <w:spacing w:beforeLines="100" w:line="360" w:lineRule="auto"/>
        <w:jc w:val="center"/>
        <w:outlineLvl w:val="0"/>
        <w:rPr>
          <w:rFonts w:ascii="黑体" w:eastAsia="黑体" w:hAnsi="黑体" w:cs="黑体"/>
          <w:b/>
          <w:bCs/>
          <w:color w:val="2F5496" w:themeColor="accent5" w:themeShade="BF"/>
          <w:sz w:val="56"/>
          <w:szCs w:val="56"/>
        </w:rPr>
      </w:pPr>
      <w:r w:rsidRPr="00E23C4C">
        <w:rPr>
          <w:sz w:val="44"/>
        </w:rPr>
        <w:pict>
          <v:line id="_x0000_s1026" style="position:absolute;left:0;text-align:left;flip:y;z-index:251656192" from="-65.1pt,26.7pt" to="565.3pt,27.45pt" o:gfxdata="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A8NEyrYAAAACwEAAA8AAAAAAAAAAQAgAAAAIgAAAGRycy9kb3ducmV2LnhtbFBLAQIUABQAAAAI&#10;AIdO4kAVTglrCgMAAOYGAAAOAAAAAAAAAAEAIAAAACcBAABkcnMvZTJvRG9jLnhtbFBLBQYAAAAA&#10;BgAGAFkBAACjBgAAAAA=&#10;" strokeweight="7.75pt">
            <v:stroke joinstyle="miter"/>
          </v:line>
        </w:pict>
      </w:r>
    </w:p>
    <w:p w:rsidR="00E23C4C" w:rsidRDefault="00F819A9" w:rsidP="00E20F09">
      <w:pPr>
        <w:snapToGrid w:val="0"/>
        <w:spacing w:beforeLines="100" w:line="360" w:lineRule="auto"/>
        <w:jc w:val="center"/>
        <w:outlineLvl w:val="0"/>
        <w:rPr>
          <w:rFonts w:ascii="黑体" w:eastAsia="黑体" w:hAnsi="黑体" w:cs="黑体"/>
          <w:b/>
          <w:bCs/>
          <w:color w:val="000000" w:themeColor="text1"/>
          <w:sz w:val="56"/>
          <w:szCs w:val="56"/>
        </w:rPr>
      </w:pPr>
      <w:r>
        <w:rPr>
          <w:rFonts w:ascii="黑体" w:eastAsia="黑体" w:hAnsi="黑体" w:cs="黑体" w:hint="eastAsia"/>
          <w:b/>
          <w:bCs/>
          <w:color w:val="000000" w:themeColor="text1"/>
          <w:sz w:val="56"/>
          <w:szCs w:val="56"/>
        </w:rPr>
        <w:t>多品种小批量精益均衡生产</w:t>
      </w:r>
    </w:p>
    <w:p w:rsidR="00E23C4C" w:rsidRDefault="00F819A9">
      <w:pPr>
        <w:snapToGrid w:val="0"/>
        <w:spacing w:line="360" w:lineRule="auto"/>
        <w:jc w:val="center"/>
        <w:outlineLvl w:val="0"/>
        <w:rPr>
          <w:rFonts w:ascii="黑体" w:eastAsia="黑体" w:hAnsi="黑体" w:cs="黑体"/>
          <w:b/>
          <w:bCs/>
          <w:color w:val="000000" w:themeColor="text1"/>
          <w:sz w:val="28"/>
          <w:szCs w:val="28"/>
        </w:rPr>
      </w:pPr>
      <w:r>
        <w:rPr>
          <w:rFonts w:ascii="黑体" w:eastAsia="黑体" w:hAnsi="黑体" w:cs="黑体" w:hint="eastAsia"/>
          <w:b/>
          <w:bCs/>
          <w:color w:val="000000" w:themeColor="text1"/>
          <w:sz w:val="28"/>
          <w:szCs w:val="28"/>
        </w:rPr>
        <w:t xml:space="preserve">                  </w:t>
      </w:r>
      <w:r>
        <w:rPr>
          <w:rFonts w:ascii="黑体" w:eastAsia="黑体" w:hAnsi="黑体" w:cs="黑体" w:hint="eastAsia"/>
          <w:b/>
          <w:bCs/>
          <w:color w:val="000000" w:themeColor="text1"/>
          <w:sz w:val="28"/>
          <w:szCs w:val="28"/>
        </w:rPr>
        <w:t>——定制化模式下必须掌握的课程</w:t>
      </w:r>
    </w:p>
    <w:p w:rsidR="00E23C4C" w:rsidRDefault="00F819A9" w:rsidP="00E20F09">
      <w:pPr>
        <w:spacing w:beforeLines="100" w:line="400" w:lineRule="exact"/>
        <w:rPr>
          <w:rStyle w:val="yahei"/>
          <w:rFonts w:ascii="黑体" w:eastAsia="黑体" w:hAnsi="黑体" w:cs="黑体"/>
          <w:b/>
          <w:bCs/>
          <w:color w:val="7E7E7E"/>
          <w:sz w:val="24"/>
        </w:rPr>
      </w:pPr>
      <w:r>
        <w:rPr>
          <w:rStyle w:val="yahei"/>
          <w:rFonts w:ascii="黑体" w:eastAsia="黑体" w:hAnsi="黑体" w:cs="黑体" w:hint="eastAsia"/>
          <w:b/>
          <w:bCs/>
          <w:color w:val="FF0000"/>
          <w:sz w:val="24"/>
        </w:rPr>
        <w:t>准备好您工厂的需求计划，直接拿到课堂中来实践。（将传统排产转化为均衡排产）</w:t>
      </w:r>
      <w:r>
        <w:rPr>
          <w:rStyle w:val="yahei"/>
          <w:rFonts w:ascii="黑体" w:eastAsia="黑体" w:hAnsi="黑体" w:cs="黑体" w:hint="eastAsia"/>
          <w:b/>
          <w:bCs/>
          <w:color w:val="7E7E7E"/>
          <w:sz w:val="24"/>
        </w:rPr>
        <w:t xml:space="preserve"> </w:t>
      </w:r>
    </w:p>
    <w:p w:rsidR="00E23C4C" w:rsidRDefault="00F819A9" w:rsidP="00E20F09">
      <w:pPr>
        <w:spacing w:beforeLines="150"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时间地点：</w:t>
      </w:r>
      <w:r>
        <w:rPr>
          <w:rStyle w:val="yahei"/>
          <w:rFonts w:ascii="黑体" w:eastAsia="黑体" w:hAnsi="黑体" w:cs="黑体" w:hint="eastAsia"/>
          <w:b/>
          <w:bCs/>
          <w:color w:val="7E7E7E"/>
          <w:sz w:val="22"/>
          <w:szCs w:val="21"/>
        </w:rPr>
        <w:t>201</w:t>
      </w:r>
      <w:r>
        <w:rPr>
          <w:rStyle w:val="yahei"/>
          <w:rFonts w:ascii="黑体" w:eastAsia="黑体" w:hAnsi="黑体" w:cs="黑体" w:hint="eastAsia"/>
          <w:b/>
          <w:bCs/>
          <w:color w:val="7E7E7E"/>
          <w:sz w:val="22"/>
          <w:szCs w:val="21"/>
        </w:rPr>
        <w:t>7</w:t>
      </w:r>
      <w:r>
        <w:rPr>
          <w:rStyle w:val="yahei"/>
          <w:rFonts w:ascii="黑体" w:eastAsia="黑体" w:hAnsi="黑体" w:cs="黑体" w:hint="eastAsia"/>
          <w:b/>
          <w:bCs/>
          <w:color w:val="7E7E7E"/>
          <w:sz w:val="22"/>
          <w:szCs w:val="21"/>
        </w:rPr>
        <w:t>年</w:t>
      </w:r>
      <w:r>
        <w:rPr>
          <w:rStyle w:val="yahei"/>
          <w:rFonts w:ascii="黑体" w:eastAsia="黑体" w:hAnsi="黑体" w:cs="黑体" w:hint="eastAsia"/>
          <w:b/>
          <w:bCs/>
          <w:color w:val="7E7E7E"/>
          <w:sz w:val="22"/>
          <w:szCs w:val="21"/>
        </w:rPr>
        <w:t>12</w:t>
      </w:r>
      <w:r>
        <w:rPr>
          <w:rStyle w:val="yahei"/>
          <w:rFonts w:ascii="黑体" w:eastAsia="黑体" w:hAnsi="黑体" w:cs="黑体" w:hint="eastAsia"/>
          <w:b/>
          <w:bCs/>
          <w:color w:val="7E7E7E"/>
          <w:sz w:val="22"/>
          <w:szCs w:val="21"/>
        </w:rPr>
        <w:t>月</w:t>
      </w:r>
      <w:r>
        <w:rPr>
          <w:rStyle w:val="yahei"/>
          <w:rFonts w:ascii="黑体" w:eastAsia="黑体" w:hAnsi="黑体" w:cs="黑体" w:hint="eastAsia"/>
          <w:b/>
          <w:bCs/>
          <w:color w:val="7E7E7E"/>
          <w:sz w:val="22"/>
          <w:szCs w:val="21"/>
        </w:rPr>
        <w:t>13</w:t>
      </w:r>
      <w:r>
        <w:rPr>
          <w:rStyle w:val="yahei"/>
          <w:rFonts w:ascii="黑体" w:eastAsia="黑体" w:hAnsi="黑体" w:cs="黑体" w:hint="eastAsia"/>
          <w:b/>
          <w:bCs/>
          <w:color w:val="7E7E7E"/>
          <w:sz w:val="22"/>
          <w:szCs w:val="21"/>
        </w:rPr>
        <w:t>-</w:t>
      </w:r>
      <w:r>
        <w:rPr>
          <w:rStyle w:val="yahei"/>
          <w:rFonts w:ascii="黑体" w:eastAsia="黑体" w:hAnsi="黑体" w:cs="黑体" w:hint="eastAsia"/>
          <w:b/>
          <w:bCs/>
          <w:color w:val="7E7E7E"/>
          <w:sz w:val="22"/>
          <w:szCs w:val="21"/>
        </w:rPr>
        <w:t>14</w:t>
      </w:r>
      <w:r>
        <w:rPr>
          <w:rStyle w:val="yahei"/>
          <w:rFonts w:ascii="黑体" w:eastAsia="黑体" w:hAnsi="黑体" w:cs="黑体" w:hint="eastAsia"/>
          <w:b/>
          <w:bCs/>
          <w:color w:val="7E7E7E"/>
          <w:sz w:val="22"/>
          <w:szCs w:val="21"/>
        </w:rPr>
        <w:t>日（周</w:t>
      </w:r>
      <w:r>
        <w:rPr>
          <w:rStyle w:val="yahei"/>
          <w:rFonts w:ascii="黑体" w:eastAsia="黑体" w:hAnsi="黑体" w:cs="黑体" w:hint="eastAsia"/>
          <w:b/>
          <w:bCs/>
          <w:color w:val="7E7E7E"/>
          <w:sz w:val="22"/>
          <w:szCs w:val="21"/>
        </w:rPr>
        <w:t>三</w:t>
      </w:r>
      <w:r>
        <w:rPr>
          <w:rStyle w:val="yahei"/>
          <w:rFonts w:ascii="黑体" w:eastAsia="黑体" w:hAnsi="黑体" w:cs="黑体" w:hint="eastAsia"/>
          <w:b/>
          <w:bCs/>
          <w:color w:val="7E7E7E"/>
          <w:sz w:val="22"/>
          <w:szCs w:val="21"/>
        </w:rPr>
        <w:t>周</w:t>
      </w:r>
      <w:r>
        <w:rPr>
          <w:rStyle w:val="yahei"/>
          <w:rFonts w:ascii="黑体" w:eastAsia="黑体" w:hAnsi="黑体" w:cs="黑体" w:hint="eastAsia"/>
          <w:b/>
          <w:bCs/>
          <w:color w:val="7E7E7E"/>
          <w:sz w:val="22"/>
          <w:szCs w:val="21"/>
        </w:rPr>
        <w:t>四</w:t>
      </w:r>
      <w:r>
        <w:rPr>
          <w:rStyle w:val="yahei"/>
          <w:rFonts w:ascii="黑体" w:eastAsia="黑体" w:hAnsi="黑体" w:cs="黑体" w:hint="eastAsia"/>
          <w:b/>
          <w:bCs/>
          <w:color w:val="7E7E7E"/>
          <w:sz w:val="22"/>
          <w:szCs w:val="21"/>
        </w:rPr>
        <w:t>）</w:t>
      </w:r>
      <w:r>
        <w:rPr>
          <w:rStyle w:val="yahei"/>
          <w:rFonts w:ascii="黑体" w:eastAsia="黑体" w:hAnsi="黑体" w:cs="黑体" w:hint="eastAsia"/>
          <w:b/>
          <w:bCs/>
          <w:color w:val="7E7E7E"/>
          <w:sz w:val="22"/>
          <w:szCs w:val="21"/>
        </w:rPr>
        <w:t xml:space="preserve"> </w:t>
      </w:r>
      <w:r>
        <w:rPr>
          <w:rFonts w:ascii="黑体" w:eastAsia="黑体" w:hAnsi="黑体" w:cs="黑体" w:hint="eastAsia"/>
          <w:b/>
          <w:color w:val="E36C09"/>
          <w:sz w:val="24"/>
        </w:rPr>
        <w:t xml:space="preserve"> </w:t>
      </w:r>
      <w:r>
        <w:rPr>
          <w:rFonts w:ascii="黑体" w:eastAsia="黑体" w:hAnsi="黑体" w:cs="黑体" w:hint="eastAsia"/>
          <w:b/>
          <w:color w:val="E36C09"/>
          <w:sz w:val="22"/>
          <w:szCs w:val="22"/>
        </w:rPr>
        <w:t>用您的生产</w:t>
      </w:r>
      <w:bookmarkStart w:id="0" w:name="_GoBack"/>
      <w:bookmarkEnd w:id="0"/>
      <w:r>
        <w:rPr>
          <w:rFonts w:ascii="黑体" w:eastAsia="黑体" w:hAnsi="黑体" w:cs="黑体" w:hint="eastAsia"/>
          <w:b/>
          <w:color w:val="E36C09"/>
          <w:sz w:val="22"/>
          <w:szCs w:val="22"/>
        </w:rPr>
        <w:t>计划来实践</w:t>
      </w:r>
      <w:r>
        <w:rPr>
          <w:rFonts w:ascii="黑体" w:eastAsia="黑体" w:hAnsi="黑体" w:cs="黑体" w:hint="eastAsia"/>
          <w:b/>
          <w:color w:val="E36C09"/>
          <w:sz w:val="22"/>
          <w:szCs w:val="22"/>
        </w:rPr>
        <w:t xml:space="preserve">  </w:t>
      </w:r>
      <w:r>
        <w:rPr>
          <w:rFonts w:ascii="黑体" w:eastAsia="黑体" w:hAnsi="黑体" w:cs="黑体" w:hint="eastAsia"/>
          <w:b/>
          <w:color w:val="E36C09"/>
          <w:sz w:val="22"/>
          <w:szCs w:val="22"/>
        </w:rPr>
        <w:t>上海</w:t>
      </w:r>
    </w:p>
    <w:p w:rsidR="00E23C4C" w:rsidRDefault="00F819A9">
      <w:pPr>
        <w:spacing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培训价格：</w:t>
      </w:r>
      <w:r>
        <w:rPr>
          <w:rStyle w:val="yahei"/>
          <w:rFonts w:ascii="黑体" w:eastAsia="黑体" w:hAnsi="黑体" w:cs="黑体" w:hint="eastAsia"/>
          <w:b/>
          <w:bCs/>
          <w:color w:val="7E7E7E"/>
          <w:sz w:val="22"/>
          <w:szCs w:val="21"/>
        </w:rPr>
        <w:t>4180</w:t>
      </w:r>
      <w:r>
        <w:rPr>
          <w:rStyle w:val="yahei"/>
          <w:rFonts w:ascii="黑体" w:eastAsia="黑体" w:hAnsi="黑体" w:cs="黑体" w:hint="eastAsia"/>
          <w:b/>
          <w:bCs/>
          <w:color w:val="7E7E7E"/>
          <w:sz w:val="22"/>
          <w:szCs w:val="21"/>
        </w:rPr>
        <w:t>元</w:t>
      </w:r>
      <w:r>
        <w:rPr>
          <w:rStyle w:val="yahei"/>
          <w:rFonts w:ascii="黑体" w:eastAsia="黑体" w:hAnsi="黑体" w:cs="黑体" w:hint="eastAsia"/>
          <w:b/>
          <w:bCs/>
          <w:color w:val="7E7E7E"/>
          <w:sz w:val="22"/>
          <w:szCs w:val="21"/>
        </w:rPr>
        <w:t>/</w:t>
      </w:r>
      <w:r>
        <w:rPr>
          <w:rStyle w:val="yahei"/>
          <w:rFonts w:ascii="黑体" w:eastAsia="黑体" w:hAnsi="黑体" w:cs="黑体" w:hint="eastAsia"/>
          <w:b/>
          <w:bCs/>
          <w:color w:val="7E7E7E"/>
          <w:sz w:val="22"/>
          <w:szCs w:val="21"/>
        </w:rPr>
        <w:t>人</w:t>
      </w:r>
      <w:r>
        <w:rPr>
          <w:rStyle w:val="yahei"/>
          <w:rFonts w:ascii="黑体" w:eastAsia="黑体" w:hAnsi="黑体" w:cs="黑体" w:hint="eastAsia"/>
          <w:b/>
          <w:bCs/>
          <w:color w:val="7E7E7E"/>
          <w:sz w:val="22"/>
          <w:szCs w:val="21"/>
        </w:rPr>
        <w:t>(</w:t>
      </w:r>
      <w:r>
        <w:rPr>
          <w:rStyle w:val="yahei"/>
          <w:rFonts w:ascii="黑体" w:eastAsia="黑体" w:hAnsi="黑体" w:cs="黑体" w:hint="eastAsia"/>
          <w:b/>
          <w:bCs/>
          <w:color w:val="7E7E7E"/>
          <w:sz w:val="22"/>
          <w:szCs w:val="21"/>
        </w:rPr>
        <w:t>包括场地费、授课费、资料费、会务费、证书、午餐</w:t>
      </w:r>
      <w:r>
        <w:rPr>
          <w:rStyle w:val="yahei"/>
          <w:rFonts w:ascii="黑体" w:eastAsia="黑体" w:hAnsi="黑体" w:cs="黑体" w:hint="eastAsia"/>
          <w:b/>
          <w:bCs/>
          <w:color w:val="7E7E7E"/>
          <w:sz w:val="22"/>
          <w:szCs w:val="21"/>
        </w:rPr>
        <w:t>)</w:t>
      </w:r>
    </w:p>
    <w:p w:rsidR="00E23C4C" w:rsidRDefault="00F819A9">
      <w:pPr>
        <w:spacing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培训讲师：刘宝生</w:t>
      </w:r>
      <w:r>
        <w:rPr>
          <w:rStyle w:val="yahei"/>
          <w:rFonts w:ascii="黑体" w:eastAsia="黑体" w:hAnsi="黑体" w:cs="黑体" w:hint="eastAsia"/>
          <w:b/>
          <w:bCs/>
          <w:color w:val="7E7E7E"/>
          <w:sz w:val="22"/>
          <w:szCs w:val="21"/>
        </w:rPr>
        <w:t xml:space="preserve">  </w:t>
      </w:r>
      <w:r>
        <w:rPr>
          <w:rStyle w:val="yahei"/>
          <w:rFonts w:ascii="黑体" w:eastAsia="黑体" w:hAnsi="黑体" w:cs="黑体" w:hint="eastAsia"/>
          <w:b/>
          <w:bCs/>
          <w:color w:val="7E7E7E"/>
          <w:sz w:val="22"/>
          <w:szCs w:val="21"/>
        </w:rPr>
        <w:t>慧制首席顾问，世杰精益学院院长</w:t>
      </w:r>
    </w:p>
    <w:p w:rsidR="00E23C4C" w:rsidRDefault="00F819A9">
      <w:pPr>
        <w:spacing w:line="400" w:lineRule="exact"/>
        <w:rPr>
          <w:rFonts w:ascii="黑体" w:eastAsia="黑体" w:hAnsi="黑体" w:cs="黑体"/>
          <w:b/>
          <w:color w:val="E36C09"/>
          <w:sz w:val="24"/>
        </w:rPr>
      </w:pPr>
      <w:r>
        <w:rPr>
          <w:rStyle w:val="yahei"/>
          <w:rFonts w:ascii="黑体" w:eastAsia="黑体" w:hAnsi="黑体" w:cs="黑体" w:hint="eastAsia"/>
          <w:b/>
          <w:bCs/>
          <w:color w:val="7E7E7E"/>
          <w:sz w:val="22"/>
          <w:szCs w:val="21"/>
        </w:rPr>
        <w:t>参训对象：总经理、中高层经理、部门经理、生产计划、物流、精益经理、精益专员等</w:t>
      </w:r>
    </w:p>
    <w:p w:rsidR="00E23C4C" w:rsidRDefault="00E23C4C">
      <w:pPr>
        <w:spacing w:line="400" w:lineRule="exact"/>
        <w:rPr>
          <w:rStyle w:val="yahei"/>
          <w:rFonts w:ascii="黑体" w:eastAsia="黑体" w:hAnsi="黑体" w:cs="黑体"/>
          <w:b/>
          <w:bCs/>
          <w:color w:val="7E7E7E"/>
          <w:sz w:val="22"/>
          <w:szCs w:val="21"/>
        </w:rPr>
      </w:pPr>
    </w:p>
    <w:p w:rsidR="00E23C4C" w:rsidRDefault="00E23C4C" w:rsidP="00E20F09">
      <w:pPr>
        <w:spacing w:beforeLines="100" w:afterLines="50" w:line="440" w:lineRule="exact"/>
        <w:rPr>
          <w:rFonts w:ascii="黑体" w:eastAsia="黑体" w:hAnsi="黑体" w:cs="黑体"/>
          <w:b/>
          <w:color w:val="E36C09"/>
          <w:sz w:val="24"/>
        </w:rPr>
      </w:pPr>
      <w:r w:rsidRPr="00E23C4C">
        <w:rPr>
          <w:sz w:val="40"/>
        </w:rPr>
        <w:pict>
          <v:shapetype id="_x0000_t109" coordsize="21600,21600" o:spt="109" path="m,l,21600r21600,l21600,xe">
            <v:stroke joinstyle="miter"/>
            <v:path gradientshapeok="t" o:connecttype="rect"/>
          </v:shapetype>
          <v:shape id="自选图形 4" o:spid="_x0000_s1040" type="#_x0000_t109" style="position:absolute;left:0;text-align:left;margin-left:54.4pt;margin-top:-98.45pt;width:399.3pt;height:95.5pt;z-index:251658240" o:gfxdata="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XhM3k2AAAAAsBAAAPAAAA&#10;AAAAAAEAIAAAACIAAABkcnMvZG93bnJldi54bWxQSwECFAAUAAAACACHTuJABuBTvqMBAAARAwAA&#10;DgAAAAAAAAABACAAAAAnAQAAZHJzL2Uyb0RvYy54bWxQSwUGAAAAAAYABgBZAQAAPAUAAAAA&#10;" filled="f" stroked="f" strokeweight="1.25pt">
            <v:textbox>
              <w:txbxContent>
                <w:p w:rsidR="00E23C4C" w:rsidRDefault="00F819A9">
                  <w:pPr>
                    <w:snapToGrid w:val="0"/>
                    <w:spacing w:line="360" w:lineRule="auto"/>
                    <w:outlineLvl w:val="0"/>
                    <w:rPr>
                      <w:rFonts w:ascii="黑体" w:eastAsia="黑体" w:hAnsi="黑体" w:cs="黑体"/>
                      <w:b/>
                      <w:bCs/>
                      <w:color w:val="FFFFFF" w:themeColor="background1"/>
                      <w:sz w:val="56"/>
                      <w:szCs w:val="56"/>
                    </w:rPr>
                  </w:pPr>
                  <w:r>
                    <w:rPr>
                      <w:rFonts w:ascii="黑体" w:eastAsia="黑体" w:hAnsi="黑体" w:cs="黑体" w:hint="eastAsia"/>
                      <w:b/>
                      <w:bCs/>
                      <w:color w:val="FFFFFF" w:themeColor="background1"/>
                      <w:sz w:val="56"/>
                      <w:szCs w:val="56"/>
                    </w:rPr>
                    <w:t>多品种小批量精益均衡生产</w:t>
                  </w:r>
                </w:p>
                <w:p w:rsidR="00E23C4C" w:rsidRDefault="00F819A9">
                  <w:pPr>
                    <w:snapToGrid w:val="0"/>
                    <w:spacing w:line="360" w:lineRule="auto"/>
                    <w:outlineLvl w:val="0"/>
                    <w:rPr>
                      <w:rFonts w:ascii="黑体" w:eastAsia="黑体" w:hAnsi="黑体" w:cs="黑体"/>
                      <w:b/>
                      <w:bCs/>
                      <w:color w:val="FFFFFF" w:themeColor="background1"/>
                      <w:sz w:val="32"/>
                      <w:szCs w:val="32"/>
                    </w:rPr>
                  </w:pPr>
                  <w:r>
                    <w:rPr>
                      <w:rFonts w:ascii="黑体" w:eastAsia="黑体" w:hAnsi="黑体" w:cs="黑体" w:hint="eastAsia"/>
                      <w:b/>
                      <w:bCs/>
                      <w:color w:val="FFFFFF" w:themeColor="background1"/>
                      <w:sz w:val="32"/>
                      <w:szCs w:val="32"/>
                    </w:rPr>
                    <w:t xml:space="preserve">           </w:t>
                  </w:r>
                  <w:r>
                    <w:rPr>
                      <w:rFonts w:ascii="黑体" w:eastAsia="黑体" w:hAnsi="黑体" w:cs="黑体" w:hint="eastAsia"/>
                      <w:b/>
                      <w:bCs/>
                      <w:color w:val="FFFFFF" w:themeColor="background1"/>
                      <w:sz w:val="32"/>
                      <w:szCs w:val="32"/>
                    </w:rPr>
                    <w:t>——定制化模式下必须掌握的课程</w:t>
                  </w:r>
                </w:p>
                <w:p w:rsidR="00E23C4C" w:rsidRDefault="00E23C4C"/>
              </w:txbxContent>
            </v:textbox>
          </v:shape>
        </w:pict>
      </w:r>
      <w:r w:rsidR="00F819A9">
        <w:rPr>
          <w:rFonts w:ascii="黑体" w:eastAsia="黑体" w:hAnsi="黑体" w:cs="黑体" w:hint="eastAsia"/>
          <w:b/>
          <w:noProof/>
          <w:color w:val="FF0000"/>
          <w:sz w:val="28"/>
          <w:szCs w:val="28"/>
        </w:rPr>
        <w:drawing>
          <wp:anchor distT="0" distB="0" distL="114300" distR="114300" simplePos="0" relativeHeight="251645952" behindDoc="0" locked="0" layoutInCell="1" allowOverlap="1">
            <wp:simplePos x="0" y="0"/>
            <wp:positionH relativeFrom="column">
              <wp:posOffset>-678180</wp:posOffset>
            </wp:positionH>
            <wp:positionV relativeFrom="paragraph">
              <wp:posOffset>-1468755</wp:posOffset>
            </wp:positionV>
            <wp:extent cx="7553960" cy="1573530"/>
            <wp:effectExtent l="0" t="76200" r="85090" b="7620"/>
            <wp:wrapNone/>
            <wp:docPr id="2" name="图片 6" descr="C:\Users\Administrator\Desktop\b.p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Administrator\Desktop\b.pngb"/>
                    <pic:cNvPicPr>
                      <a:picLocks noChangeAspect="1"/>
                    </pic:cNvPicPr>
                  </pic:nvPicPr>
                  <pic:blipFill>
                    <a:blip r:embed="rId9"/>
                    <a:srcRect/>
                    <a:stretch>
                      <a:fillRect/>
                    </a:stretch>
                  </pic:blipFill>
                  <pic:spPr>
                    <a:xfrm>
                      <a:off x="0" y="0"/>
                      <a:ext cx="7553960" cy="1573530"/>
                    </a:xfrm>
                    <a:prstGeom prst="rect">
                      <a:avLst/>
                    </a:prstGeom>
                    <a:noFill/>
                    <a:ln w="9525">
                      <a:noFill/>
                    </a:ln>
                    <a:effectLst>
                      <a:outerShdw dist="107763" dir="18900000" algn="ctr" rotWithShape="0">
                        <a:srgbClr val="808080">
                          <a:alpha val="50000"/>
                        </a:srgbClr>
                      </a:outerShdw>
                    </a:effectLst>
                  </pic:spPr>
                </pic:pic>
              </a:graphicData>
            </a:graphic>
          </wp:anchor>
        </w:drawing>
      </w:r>
      <w:r w:rsidRPr="00E23C4C">
        <w:rPr>
          <w:sz w:val="44"/>
        </w:rPr>
        <w:pict>
          <v:line id="_x0000_s1039" style="position:absolute;left:0;text-align:left;flip:y;z-index:251657216;mso-position-horizontal-relative:text;mso-position-vertical-relative:text" from="-51.25pt,3pt" to="580.95pt,3.1pt" o:gfxdata="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G/7zX3YAAAACQEAAA8AAAAAAAAAAQAgAAAAIgAAAGRycy9kb3ducmV2LnhtbFBLAQIUABQA&#10;AAAIAIdO4kAGvvqtRgMAAFkHAAAOAAAAAAAAAAEAIAAAACcBAABkcnMvZTJvRG9jLnhtbFBLBQYA&#10;AAAABgAGAFkBAADfBgAAAAA=&#10;" strokeweight="6pt">
            <v:stroke dashstyle="1 1" endcap="square"/>
          </v:line>
        </w:pict>
      </w:r>
    </w:p>
    <w:p w:rsidR="00E23C4C" w:rsidRDefault="00F819A9" w:rsidP="00E20F09">
      <w:pPr>
        <w:spacing w:beforeLines="100" w:afterLines="50" w:line="440" w:lineRule="exact"/>
        <w:rPr>
          <w:rFonts w:ascii="黑体" w:eastAsia="黑体" w:hAnsi="黑体" w:cs="黑体"/>
          <w:b/>
          <w:color w:val="E36C09"/>
          <w:sz w:val="24"/>
        </w:rPr>
      </w:pPr>
      <w:r>
        <w:rPr>
          <w:rFonts w:ascii="黑体" w:eastAsia="黑体" w:hAnsi="黑体" w:cs="黑体" w:hint="eastAsia"/>
          <w:b/>
          <w:color w:val="E36C09"/>
          <w:sz w:val="24"/>
        </w:rPr>
        <w:t>课程介绍</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lastRenderedPageBreak/>
        <w:t>随着市场需求的日益多样化，产品寿命周期的缩短，跨国企业采用新的生产经营方式和不断的技术</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创新，使市场竞争更加激烈；针对快速变化的外部经营环境，分析多品种小批量生产方式与流程再</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造和作业成本管理结合，并理论结合案例及实际阐述了其结合的模式，为实施多品种小批量生产的</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企业生产计划的稳定性，包含均衡数量、均衡品种、均衡顺序，以实现最优的资源配置，最低成本，</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提高效率。以达到最少的资源配置：人、机、料、供应链平稳，减少波动、降低库存，减少缺料及</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快速响应客户，提高准时交付率</w:t>
      </w:r>
      <w:r>
        <w:rPr>
          <w:rFonts w:ascii="黑体" w:eastAsia="黑体" w:hAnsi="黑体" w:cs="黑体" w:hint="eastAsia"/>
          <w:szCs w:val="21"/>
        </w:rPr>
        <w:t xml:space="preserve"> </w:t>
      </w:r>
      <w:r>
        <w:rPr>
          <w:rFonts w:ascii="黑体" w:eastAsia="黑体" w:hAnsi="黑体" w:cs="黑体" w:hint="eastAsia"/>
          <w:szCs w:val="21"/>
        </w:rPr>
        <w:t>；</w:t>
      </w:r>
    </w:p>
    <w:p w:rsidR="00E23C4C" w:rsidRDefault="00F819A9" w:rsidP="00E20F09">
      <w:pPr>
        <w:spacing w:beforeLines="100" w:afterLines="50" w:line="440" w:lineRule="exact"/>
        <w:rPr>
          <w:rFonts w:ascii="黑体" w:eastAsia="黑体" w:hAnsi="黑体" w:cs="黑体"/>
          <w:b/>
          <w:color w:val="E36C09"/>
          <w:sz w:val="24"/>
        </w:rPr>
      </w:pPr>
      <w:r>
        <w:rPr>
          <w:rFonts w:ascii="黑体" w:eastAsia="黑体" w:hAnsi="黑体" w:cs="黑体" w:hint="eastAsia"/>
          <w:b/>
          <w:color w:val="E36C09"/>
          <w:sz w:val="24"/>
        </w:rPr>
        <w:t>课程收益</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1</w:t>
      </w:r>
      <w:r>
        <w:rPr>
          <w:rFonts w:ascii="黑体" w:eastAsia="黑体" w:hAnsi="黑体" w:cs="黑体" w:hint="eastAsia"/>
          <w:szCs w:val="21"/>
        </w:rPr>
        <w:t>、明确小批量多品种环境下生产现场的发展方向；</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2</w:t>
      </w:r>
      <w:r>
        <w:rPr>
          <w:rFonts w:ascii="黑体" w:eastAsia="黑体" w:hAnsi="黑体" w:cs="黑体" w:hint="eastAsia"/>
          <w:szCs w:val="21"/>
        </w:rPr>
        <w:t>、掌握适应小批量多品种的柔性生产线，理解均衡生产的意义；</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、掌握小批量多品种生产现场的生产计划方法及小批量多品种生产现场的进度控制方法</w:t>
      </w:r>
      <w:r>
        <w:rPr>
          <w:rFonts w:ascii="黑体" w:eastAsia="黑体" w:hAnsi="黑体" w:cs="黑体" w:hint="eastAsia"/>
          <w:szCs w:val="21"/>
        </w:rPr>
        <w:t xml:space="preserve"> </w:t>
      </w:r>
      <w:r>
        <w:rPr>
          <w:rFonts w:ascii="黑体" w:eastAsia="黑体" w:hAnsi="黑体" w:cs="黑体" w:hint="eastAsia"/>
          <w:szCs w:val="21"/>
        </w:rPr>
        <w:t>；</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、理解不均衡产生的原因、对策及制定均衡生产策略；</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5</w:t>
      </w:r>
      <w:r>
        <w:rPr>
          <w:rFonts w:ascii="黑体" w:eastAsia="黑体" w:hAnsi="黑体" w:cs="黑体" w:hint="eastAsia"/>
          <w:szCs w:val="21"/>
        </w:rPr>
        <w:t>、深入探讨季节性波动的原因及策略；</w:t>
      </w:r>
    </w:p>
    <w:p w:rsidR="00E23C4C" w:rsidRDefault="00F819A9">
      <w:pPr>
        <w:widowControl/>
        <w:spacing w:line="340" w:lineRule="exact"/>
        <w:jc w:val="left"/>
        <w:rPr>
          <w:rFonts w:ascii="黑体" w:eastAsia="黑体" w:hAnsi="黑体" w:cs="黑体"/>
          <w:bCs/>
          <w:szCs w:val="21"/>
        </w:rPr>
      </w:pPr>
      <w:r>
        <w:rPr>
          <w:rFonts w:ascii="黑体" w:eastAsia="黑体" w:hAnsi="黑体" w:cs="黑体" w:hint="eastAsia"/>
          <w:szCs w:val="21"/>
        </w:rPr>
        <w:t>6</w:t>
      </w:r>
      <w:r>
        <w:rPr>
          <w:rFonts w:ascii="黑体" w:eastAsia="黑体" w:hAnsi="黑体" w:cs="黑体" w:hint="eastAsia"/>
          <w:szCs w:val="21"/>
        </w:rPr>
        <w:t>、制定均衡排产模式和样板格式、改进计划；</w:t>
      </w:r>
    </w:p>
    <w:p w:rsidR="00E23C4C" w:rsidRDefault="00E23C4C">
      <w:pPr>
        <w:spacing w:line="360" w:lineRule="exact"/>
        <w:rPr>
          <w:rFonts w:ascii="黑体" w:eastAsia="黑体" w:hAnsi="黑体" w:cs="黑体"/>
          <w:bCs/>
          <w:szCs w:val="21"/>
        </w:rPr>
      </w:pPr>
    </w:p>
    <w:p w:rsidR="00E23C4C" w:rsidRDefault="00F819A9" w:rsidP="00E20F09">
      <w:pPr>
        <w:spacing w:afterLines="50" w:line="360" w:lineRule="exact"/>
        <w:rPr>
          <w:rFonts w:ascii="黑体" w:eastAsia="黑体" w:hAnsi="黑体" w:cs="黑体"/>
          <w:b/>
          <w:color w:val="E36C09"/>
          <w:sz w:val="24"/>
        </w:rPr>
      </w:pPr>
      <w:r>
        <w:rPr>
          <w:rFonts w:ascii="黑体" w:eastAsia="黑体" w:hAnsi="黑体" w:cs="黑体" w:hint="eastAsia"/>
          <w:b/>
          <w:color w:val="E36C09"/>
          <w:sz w:val="24"/>
        </w:rPr>
        <w:t>课程特色</w:t>
      </w:r>
      <w:r>
        <w:rPr>
          <w:rFonts w:ascii="黑体" w:eastAsia="黑体" w:hAnsi="黑体" w:cs="黑体" w:hint="eastAsia"/>
          <w:b/>
          <w:color w:val="E36C09"/>
          <w:sz w:val="24"/>
        </w:rPr>
        <w:t xml:space="preserve">  </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实践训练法，确保学员掌握技能，直接输出结果，培训模式采用互动小组讨论</w:t>
      </w:r>
      <w:r>
        <w:rPr>
          <w:rFonts w:ascii="黑体" w:eastAsia="黑体" w:hAnsi="黑体" w:cs="黑体" w:hint="eastAsia"/>
          <w:szCs w:val="21"/>
        </w:rPr>
        <w:t>+</w:t>
      </w:r>
      <w:r>
        <w:rPr>
          <w:rFonts w:ascii="黑体" w:eastAsia="黑体" w:hAnsi="黑体" w:cs="黑体" w:hint="eastAsia"/>
          <w:szCs w:val="21"/>
        </w:rPr>
        <w:t>游戏模拟方式，确保培训效果最大化。</w:t>
      </w:r>
    </w:p>
    <w:p w:rsidR="00E23C4C" w:rsidRDefault="00F819A9">
      <w:pPr>
        <w:widowControl/>
        <w:spacing w:line="340" w:lineRule="exact"/>
        <w:jc w:val="left"/>
        <w:rPr>
          <w:rFonts w:ascii="黑体" w:eastAsia="黑体" w:hAnsi="黑体" w:cs="黑体"/>
          <w:b/>
          <w:color w:val="E36C09"/>
          <w:sz w:val="24"/>
        </w:rPr>
      </w:pPr>
      <w:r>
        <w:rPr>
          <w:rFonts w:ascii="黑体" w:eastAsia="黑体" w:hAnsi="黑体" w:cs="黑体" w:hint="eastAsia"/>
          <w:b/>
          <w:color w:val="E36C09"/>
          <w:sz w:val="24"/>
        </w:rPr>
        <w:t xml:space="preserve">  </w:t>
      </w:r>
    </w:p>
    <w:p w:rsidR="00E23C4C" w:rsidRDefault="00E23C4C">
      <w:pPr>
        <w:jc w:val="left"/>
        <w:rPr>
          <w:rFonts w:ascii="黑体" w:eastAsia="黑体" w:hAnsi="黑体" w:cs="黑体"/>
          <w:b/>
          <w:color w:val="E36C09"/>
          <w:sz w:val="24"/>
        </w:rPr>
      </w:pPr>
    </w:p>
    <w:p w:rsidR="00E23C4C" w:rsidRDefault="00F819A9">
      <w:pPr>
        <w:jc w:val="left"/>
      </w:pPr>
      <w:r>
        <w:rPr>
          <w:rFonts w:ascii="黑体" w:eastAsia="黑体" w:hAnsi="黑体" w:cs="黑体" w:hint="eastAsia"/>
          <w:b/>
          <w:color w:val="E36C09"/>
          <w:sz w:val="24"/>
        </w:rPr>
        <w:t>课程实况</w:t>
      </w:r>
    </w:p>
    <w:p w:rsidR="00E23C4C" w:rsidRDefault="00E23C4C">
      <w:pPr>
        <w:jc w:val="left"/>
      </w:pPr>
    </w:p>
    <w:p w:rsidR="00E23C4C" w:rsidRDefault="00F819A9">
      <w:pPr>
        <w:jc w:val="left"/>
      </w:pPr>
      <w:r>
        <w:rPr>
          <w:rFonts w:ascii="黑体" w:eastAsia="黑体" w:hAnsi="黑体" w:cs="黑体" w:hint="eastAsia"/>
          <w:noProof/>
          <w:szCs w:val="21"/>
        </w:rPr>
        <w:drawing>
          <wp:anchor distT="0" distB="0" distL="114300" distR="114300" simplePos="0" relativeHeight="251646976" behindDoc="0" locked="0" layoutInCell="1" allowOverlap="1">
            <wp:simplePos x="0" y="0"/>
            <wp:positionH relativeFrom="column">
              <wp:posOffset>-641350</wp:posOffset>
            </wp:positionH>
            <wp:positionV relativeFrom="paragraph">
              <wp:posOffset>88900</wp:posOffset>
            </wp:positionV>
            <wp:extent cx="7491730" cy="1771650"/>
            <wp:effectExtent l="9525" t="9525" r="23495" b="9525"/>
            <wp:wrapNone/>
            <wp:docPr id="6" name="图片 8" descr="E:\肖风工作常用\新版课程大纲\图片素材\12\多品种.jpg多品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E:\肖风工作常用\新版课程大纲\图片素材\12\多品种.jpg多品种"/>
                    <pic:cNvPicPr>
                      <a:picLocks noChangeAspect="1"/>
                    </pic:cNvPicPr>
                  </pic:nvPicPr>
                  <pic:blipFill>
                    <a:blip r:embed="rId10"/>
                    <a:srcRect/>
                    <a:stretch>
                      <a:fillRect/>
                    </a:stretch>
                  </pic:blipFill>
                  <pic:spPr>
                    <a:xfrm>
                      <a:off x="0" y="0"/>
                      <a:ext cx="7491730" cy="1771650"/>
                    </a:xfrm>
                    <a:prstGeom prst="rect">
                      <a:avLst/>
                    </a:prstGeom>
                    <a:noFill/>
                    <a:ln w="9525" cap="flat" cmpd="sng">
                      <a:solidFill>
                        <a:srgbClr val="FF9933"/>
                      </a:solidFill>
                      <a:prstDash val="solid"/>
                      <a:miter/>
                      <a:headEnd type="none" w="med" len="med"/>
                      <a:tailEnd type="none" w="med" len="med"/>
                    </a:ln>
                  </pic:spPr>
                </pic:pic>
              </a:graphicData>
            </a:graphic>
          </wp:anchor>
        </w:drawing>
      </w:r>
    </w:p>
    <w:p w:rsidR="00E23C4C" w:rsidRDefault="00E23C4C">
      <w:pPr>
        <w:jc w:val="left"/>
      </w:pPr>
    </w:p>
    <w:p w:rsidR="00E23C4C" w:rsidRDefault="00E23C4C">
      <w:pPr>
        <w:jc w:val="left"/>
      </w:pP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r w:rsidRPr="00E23C4C">
        <w:rPr>
          <w:sz w:val="40"/>
        </w:rPr>
        <w:pict>
          <v:shape id="_x0000_s1038" type="#_x0000_t109" style="position:absolute;margin-left:54.95pt;margin-top:-98pt;width:399.3pt;height:95.5pt;z-index:251661312" o:gfxdata="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3sxK7XAAAACwEAAA8AAAAA&#10;AAAAAQAgAAAAIgAAAGRycy9kb3ducmV2LnhtbFBLAQIUABQAAAAIAIdO4kCituKFowEAABEDAAAO&#10;AAAAAAAAAAEAIAAAACYBAABkcnMvZTJvRG9jLnhtbFBLBQYAAAAABgAGAFkBAAA7BQAAAAA=&#10;" filled="f" stroked="f" strokeweight="1.25pt">
            <v:textbox>
              <w:txbxContent>
                <w:p w:rsidR="00E23C4C" w:rsidRDefault="00F819A9">
                  <w:pPr>
                    <w:snapToGrid w:val="0"/>
                    <w:spacing w:line="360" w:lineRule="auto"/>
                    <w:outlineLvl w:val="0"/>
                    <w:rPr>
                      <w:rFonts w:ascii="黑体" w:eastAsia="黑体" w:hAnsi="黑体" w:cs="黑体"/>
                      <w:b/>
                      <w:bCs/>
                      <w:color w:val="FFFFFF" w:themeColor="background1"/>
                      <w:sz w:val="56"/>
                      <w:szCs w:val="56"/>
                    </w:rPr>
                  </w:pPr>
                  <w:r>
                    <w:rPr>
                      <w:rFonts w:ascii="黑体" w:eastAsia="黑体" w:hAnsi="黑体" w:cs="黑体" w:hint="eastAsia"/>
                      <w:b/>
                      <w:bCs/>
                      <w:color w:val="FFFFFF" w:themeColor="background1"/>
                      <w:sz w:val="56"/>
                      <w:szCs w:val="56"/>
                    </w:rPr>
                    <w:t>多品种小批量精益均衡生产</w:t>
                  </w:r>
                </w:p>
                <w:p w:rsidR="00E23C4C" w:rsidRDefault="00F819A9">
                  <w:pPr>
                    <w:snapToGrid w:val="0"/>
                    <w:spacing w:line="360" w:lineRule="auto"/>
                    <w:outlineLvl w:val="0"/>
                    <w:rPr>
                      <w:rFonts w:ascii="黑体" w:eastAsia="黑体" w:hAnsi="黑体" w:cs="黑体"/>
                      <w:b/>
                      <w:bCs/>
                      <w:color w:val="FFFFFF" w:themeColor="background1"/>
                      <w:sz w:val="32"/>
                      <w:szCs w:val="32"/>
                    </w:rPr>
                  </w:pPr>
                  <w:r>
                    <w:rPr>
                      <w:rFonts w:ascii="黑体" w:eastAsia="黑体" w:hAnsi="黑体" w:cs="黑体" w:hint="eastAsia"/>
                      <w:b/>
                      <w:bCs/>
                      <w:color w:val="FFFFFF" w:themeColor="background1"/>
                      <w:sz w:val="32"/>
                      <w:szCs w:val="32"/>
                    </w:rPr>
                    <w:t xml:space="preserve">           </w:t>
                  </w:r>
                  <w:r>
                    <w:rPr>
                      <w:rFonts w:ascii="黑体" w:eastAsia="黑体" w:hAnsi="黑体" w:cs="黑体" w:hint="eastAsia"/>
                      <w:b/>
                      <w:bCs/>
                      <w:color w:val="FFFFFF" w:themeColor="background1"/>
                      <w:sz w:val="32"/>
                      <w:szCs w:val="32"/>
                    </w:rPr>
                    <w:t>——定制化模式下必须掌握的课程</w:t>
                  </w:r>
                </w:p>
                <w:p w:rsidR="00E23C4C" w:rsidRDefault="00E23C4C"/>
              </w:txbxContent>
            </v:textbox>
          </v:shape>
        </w:pict>
      </w:r>
      <w:r w:rsidR="00F819A9">
        <w:rPr>
          <w:rFonts w:ascii="黑体" w:eastAsia="黑体" w:hAnsi="黑体" w:cs="黑体" w:hint="eastAsia"/>
          <w:b/>
          <w:noProof/>
          <w:color w:val="FF0000"/>
          <w:sz w:val="28"/>
          <w:szCs w:val="28"/>
        </w:rPr>
        <w:drawing>
          <wp:anchor distT="0" distB="0" distL="114300" distR="114300" simplePos="0" relativeHeight="251649024" behindDoc="0" locked="0" layoutInCell="1" allowOverlap="1">
            <wp:simplePos x="0" y="0"/>
            <wp:positionH relativeFrom="column">
              <wp:posOffset>-678180</wp:posOffset>
            </wp:positionH>
            <wp:positionV relativeFrom="paragraph">
              <wp:posOffset>-1454150</wp:posOffset>
            </wp:positionV>
            <wp:extent cx="7553960" cy="1573530"/>
            <wp:effectExtent l="0" t="76200" r="85090" b="7620"/>
            <wp:wrapNone/>
            <wp:docPr id="4" name="图片 6" descr="C:\Users\Administrator\Desktop\b.p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Administrator\Desktop\b.pngb"/>
                    <pic:cNvPicPr>
                      <a:picLocks noChangeAspect="1"/>
                    </pic:cNvPicPr>
                  </pic:nvPicPr>
                  <pic:blipFill>
                    <a:blip r:embed="rId9"/>
                    <a:srcRect/>
                    <a:stretch>
                      <a:fillRect/>
                    </a:stretch>
                  </pic:blipFill>
                  <pic:spPr>
                    <a:xfrm>
                      <a:off x="0" y="0"/>
                      <a:ext cx="7553960" cy="1573530"/>
                    </a:xfrm>
                    <a:prstGeom prst="rect">
                      <a:avLst/>
                    </a:prstGeom>
                    <a:noFill/>
                    <a:ln w="9525">
                      <a:noFill/>
                    </a:ln>
                    <a:effectLst>
                      <a:outerShdw dist="107763" dir="18900000" algn="ctr" rotWithShape="0">
                        <a:srgbClr val="808080">
                          <a:alpha val="50000"/>
                        </a:srgbClr>
                      </a:outerShdw>
                    </a:effectLst>
                  </pic:spPr>
                </pic:pic>
              </a:graphicData>
            </a:graphic>
          </wp:anchor>
        </w:drawing>
      </w:r>
      <w:r w:rsidRPr="00E23C4C">
        <w:rPr>
          <w:sz w:val="44"/>
        </w:rPr>
        <w:pict>
          <v:line id="_x0000_s1037" style="position:absolute;flip:y;z-index:251659264;mso-position-horizontal-relative:text;mso-position-vertical-relative:text" from="-51.25pt,4.15pt" to="580.95pt,4.25pt" o:gfxdata="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AOTjyLZAAAACQEAAA8AAAAAAAAAAQAgAAAAIgAAAGRycy9kb3ducmV2LnhtbFBLAQIUABQA&#10;AAAIAIdO4kBR7J/QRQMAAFcHAAAOAAAAAAAAAAEAIAAAACgBAABkcnMvZTJvRG9jLnhtbFBLBQYA&#10;AAAABgAGAFkBAADfBgAAAAA=&#10;" strokeweight="6pt">
            <v:stroke dashstyle="1 1" endcap="square"/>
          </v:line>
        </w:pict>
      </w:r>
    </w:p>
    <w:p w:rsidR="00E23C4C" w:rsidRDefault="00E23C4C">
      <w:pPr>
        <w:jc w:val="left"/>
        <w:rPr>
          <w:rFonts w:ascii="黑体" w:eastAsia="黑体" w:hAnsi="黑体" w:cs="黑体"/>
          <w:b/>
          <w:color w:val="E36C09"/>
          <w:sz w:val="24"/>
        </w:rPr>
      </w:pPr>
    </w:p>
    <w:p w:rsidR="00E23C4C" w:rsidRDefault="00E23C4C">
      <w:pPr>
        <w:jc w:val="left"/>
        <w:rPr>
          <w:rFonts w:ascii="黑体" w:eastAsia="黑体" w:hAnsi="黑体" w:cs="黑体"/>
          <w:b/>
          <w:color w:val="E36C09"/>
          <w:sz w:val="24"/>
        </w:rPr>
      </w:pPr>
    </w:p>
    <w:p w:rsidR="00E23C4C" w:rsidRDefault="00F819A9">
      <w:pPr>
        <w:jc w:val="left"/>
        <w:rPr>
          <w:rFonts w:ascii="黑体" w:eastAsia="黑体" w:hAnsi="黑体" w:cs="黑体"/>
          <w:b/>
          <w:color w:val="E36C09"/>
          <w:sz w:val="24"/>
        </w:rPr>
      </w:pPr>
      <w:r>
        <w:rPr>
          <w:rFonts w:ascii="黑体" w:eastAsia="黑体" w:hAnsi="黑体" w:cs="黑体" w:hint="eastAsia"/>
          <w:b/>
          <w:color w:val="E36C09"/>
          <w:sz w:val="24"/>
        </w:rPr>
        <w:t>课程大纲</w:t>
      </w:r>
    </w:p>
    <w:p w:rsidR="00E23C4C" w:rsidRDefault="00E23C4C">
      <w:pPr>
        <w:jc w:val="left"/>
        <w:rPr>
          <w:rFonts w:ascii="黑体" w:eastAsia="黑体" w:hAnsi="黑体" w:cs="黑体"/>
          <w:b/>
          <w:color w:val="E36C09"/>
          <w:sz w:val="24"/>
        </w:rPr>
      </w:pPr>
    </w:p>
    <w:p w:rsidR="00E23C4C" w:rsidRDefault="00E23C4C">
      <w:pPr>
        <w:widowControl/>
        <w:spacing w:line="340" w:lineRule="exact"/>
        <w:jc w:val="left"/>
        <w:rPr>
          <w:rFonts w:ascii="黑体" w:eastAsia="黑体" w:hAnsi="黑体" w:cs="黑体"/>
          <w:szCs w:val="21"/>
        </w:rPr>
        <w:sectPr w:rsidR="00E23C4C">
          <w:footerReference w:type="default" r:id="rId11"/>
          <w:pgSz w:w="11906" w:h="16838"/>
          <w:pgMar w:top="1440" w:right="1080" w:bottom="1440" w:left="1080" w:header="851" w:footer="992" w:gutter="0"/>
          <w:cols w:space="425"/>
          <w:docGrid w:type="lines" w:linePitch="312"/>
        </w:sectPr>
      </w:pPr>
    </w:p>
    <w:p w:rsidR="00E23C4C" w:rsidRDefault="00F819A9">
      <w:pPr>
        <w:widowControl/>
        <w:spacing w:line="340" w:lineRule="exact"/>
        <w:jc w:val="left"/>
        <w:rPr>
          <w:rFonts w:ascii="黑体" w:eastAsia="黑体" w:hAnsi="黑体" w:cs="黑体"/>
          <w:b/>
          <w:bCs/>
          <w:szCs w:val="21"/>
        </w:rPr>
      </w:pPr>
      <w:r>
        <w:rPr>
          <w:rFonts w:ascii="黑体" w:eastAsia="黑体" w:hAnsi="黑体" w:cs="黑体" w:hint="eastAsia"/>
          <w:b/>
          <w:bCs/>
          <w:szCs w:val="21"/>
        </w:rPr>
        <w:lastRenderedPageBreak/>
        <w:t>第一天</w:t>
      </w:r>
    </w:p>
    <w:p w:rsidR="00E23C4C" w:rsidRDefault="00F819A9" w:rsidP="00E20F09">
      <w:pPr>
        <w:widowControl/>
        <w:spacing w:beforeLines="50" w:afterLines="50" w:line="340" w:lineRule="exact"/>
        <w:jc w:val="left"/>
        <w:rPr>
          <w:rFonts w:ascii="黑体" w:eastAsia="黑体" w:hAnsi="黑体" w:cs="黑体"/>
          <w:szCs w:val="21"/>
        </w:rPr>
      </w:pPr>
      <w:r>
        <w:rPr>
          <w:rFonts w:ascii="黑体" w:eastAsia="黑体" w:hAnsi="黑体" w:cs="黑体" w:hint="eastAsia"/>
          <w:szCs w:val="21"/>
        </w:rPr>
        <w:lastRenderedPageBreak/>
        <w:t>一、多品种小批量生产方式</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lastRenderedPageBreak/>
        <w:t>何为多品种小批量</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精益均衡生产方式</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二、多品种小批量生产方式</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为什么总是波动</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波动的问题和影响</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均衡的概念</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三、供应链牛鞭效应</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什么是牛鞭效应</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牛鞭效应沙盘模拟</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四、沙盘总结</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牛鞭效应原因分析及对策讨论</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五、均衡生产的意义</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均衡生产在丰田生产系统的地位</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一个中心</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两大支柱</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三大地基</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正确理解</w:t>
      </w:r>
      <w:r>
        <w:rPr>
          <w:rFonts w:ascii="黑体" w:eastAsia="黑体" w:hAnsi="黑体" w:cs="黑体" w:hint="eastAsia"/>
          <w:szCs w:val="21"/>
        </w:rPr>
        <w:t>JIT</w:t>
      </w:r>
      <w:r>
        <w:rPr>
          <w:rFonts w:ascii="黑体" w:eastAsia="黑体" w:hAnsi="黑体" w:cs="黑体" w:hint="eastAsia"/>
          <w:szCs w:val="21"/>
        </w:rPr>
        <w:t>与均衡生产</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消除波动的核心理念</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拉动模式与均衡生产</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六、均衡生产的方法</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生产排程的三种方式比较：</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按订单生产</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平均生产</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均衡生产</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均衡生产的三层含义</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均衡数量</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均衡品种</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均衡顺序</w:t>
      </w:r>
      <w:r>
        <w:rPr>
          <w:rFonts w:ascii="黑体" w:eastAsia="黑体" w:hAnsi="黑体" w:cs="黑体" w:hint="eastAsia"/>
          <w:szCs w:val="21"/>
        </w:rPr>
        <w:t></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均衡的程度</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均衡对供应链的影响</w:t>
      </w:r>
    </w:p>
    <w:p w:rsidR="00E23C4C" w:rsidRDefault="00F819A9" w:rsidP="00E20F09">
      <w:pPr>
        <w:widowControl/>
        <w:spacing w:beforeLines="50" w:afterLines="50" w:line="340" w:lineRule="exact"/>
        <w:jc w:val="left"/>
        <w:rPr>
          <w:rFonts w:ascii="黑体" w:eastAsia="黑体" w:hAnsi="黑体" w:cs="黑体"/>
          <w:b/>
          <w:bCs/>
          <w:szCs w:val="21"/>
        </w:rPr>
      </w:pPr>
      <w:r>
        <w:rPr>
          <w:rFonts w:ascii="黑体" w:eastAsia="黑体" w:hAnsi="黑体" w:cs="黑体" w:hint="eastAsia"/>
          <w:b/>
          <w:bCs/>
          <w:szCs w:val="21"/>
        </w:rPr>
        <w:t>第二天</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七、经济批量计算和实践</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经济批量定义</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经济批量的影响因素</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经济批量计算公式</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lastRenderedPageBreak/>
        <w:t>经济批量计算练习</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公司实际经济批量计算</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经济批量环节中的库存设定</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八、均衡生产的案例</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某公司从不均衡到均衡的变化</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国内某企业</w:t>
      </w:r>
      <w:r>
        <w:rPr>
          <w:rFonts w:ascii="黑体" w:eastAsia="黑体" w:hAnsi="黑体" w:cs="黑体" w:hint="eastAsia"/>
          <w:szCs w:val="21"/>
        </w:rPr>
        <w:t>JIT</w:t>
      </w:r>
      <w:r>
        <w:rPr>
          <w:rFonts w:ascii="黑体" w:eastAsia="黑体" w:hAnsi="黑体" w:cs="黑体" w:hint="eastAsia"/>
          <w:szCs w:val="21"/>
        </w:rPr>
        <w:t>的误区</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公司实际不均衡综合因素讨论</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十、公司均衡生产实践</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列举公司产品需求</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80/20</w:t>
      </w:r>
      <w:r>
        <w:rPr>
          <w:rFonts w:ascii="黑体" w:eastAsia="黑体" w:hAnsi="黑体" w:cs="黑体" w:hint="eastAsia"/>
          <w:szCs w:val="21"/>
        </w:rPr>
        <w:t>分析</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按均衡原则练习公司生产排程</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均衡生产面临的问题和对策讨论</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十一、对库存的认识</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库存与浪费</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库存与均衡生产</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库存设置的因素</w:t>
      </w:r>
    </w:p>
    <w:p w:rsidR="00E23C4C" w:rsidRDefault="00F819A9" w:rsidP="00E20F09">
      <w:pPr>
        <w:widowControl/>
        <w:spacing w:beforeLines="50" w:line="340" w:lineRule="exact"/>
        <w:jc w:val="left"/>
        <w:rPr>
          <w:rFonts w:ascii="黑体" w:eastAsia="黑体" w:hAnsi="黑体" w:cs="黑体"/>
          <w:szCs w:val="21"/>
        </w:rPr>
      </w:pPr>
      <w:r>
        <w:rPr>
          <w:rFonts w:ascii="黑体" w:eastAsia="黑体" w:hAnsi="黑体" w:cs="黑体" w:hint="eastAsia"/>
          <w:szCs w:val="21"/>
        </w:rPr>
        <w:t>十二、课程总结和实践计划</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您在课程中的收获</w:t>
      </w:r>
    </w:p>
    <w:p w:rsidR="00E23C4C" w:rsidRDefault="00F819A9">
      <w:pPr>
        <w:widowControl/>
        <w:spacing w:line="340" w:lineRule="exact"/>
        <w:jc w:val="left"/>
        <w:rPr>
          <w:rFonts w:ascii="黑体" w:eastAsia="黑体" w:hAnsi="黑体" w:cs="黑体"/>
          <w:szCs w:val="21"/>
        </w:rPr>
      </w:pPr>
      <w:r>
        <w:rPr>
          <w:rFonts w:ascii="黑体" w:eastAsia="黑体" w:hAnsi="黑体" w:cs="黑体" w:hint="eastAsia"/>
          <w:szCs w:val="21"/>
        </w:rPr>
        <w:t>课程之后您的实践计划</w:t>
      </w:r>
      <w:r>
        <w:rPr>
          <w:rFonts w:ascii="黑体" w:eastAsia="黑体" w:hAnsi="黑体" w:cs="黑体" w:hint="eastAsia"/>
          <w:szCs w:val="21"/>
        </w:rPr>
        <w:t></w:t>
      </w:r>
      <w:r>
        <w:rPr>
          <w:rFonts w:ascii="黑体" w:eastAsia="黑体" w:hAnsi="黑体" w:cs="黑体" w:hint="eastAsia"/>
          <w:szCs w:val="21"/>
        </w:rPr>
        <w:t xml:space="preserve">    </w:t>
      </w:r>
    </w:p>
    <w:p w:rsidR="00E23C4C" w:rsidRPr="00B9432D" w:rsidRDefault="00F819A9" w:rsidP="00B9432D">
      <w:pPr>
        <w:widowControl/>
        <w:spacing w:line="340" w:lineRule="exact"/>
        <w:jc w:val="left"/>
        <w:rPr>
          <w:rFonts w:ascii="黑体" w:eastAsia="黑体" w:hAnsi="黑体" w:cs="黑体"/>
          <w:szCs w:val="21"/>
        </w:rPr>
        <w:sectPr w:rsidR="00E23C4C" w:rsidRPr="00B9432D">
          <w:type w:val="continuous"/>
          <w:pgSz w:w="11906" w:h="16838"/>
          <w:pgMar w:top="1440" w:right="1080" w:bottom="1440" w:left="1080" w:header="851" w:footer="992" w:gutter="0"/>
          <w:cols w:num="2" w:space="720" w:equalWidth="0">
            <w:col w:w="4660" w:space="425"/>
            <w:col w:w="4660"/>
          </w:cols>
          <w:docGrid w:type="lines" w:linePitch="312"/>
        </w:sectPr>
      </w:pPr>
      <w:r>
        <w:rPr>
          <w:rFonts w:ascii="黑体" w:eastAsia="黑体" w:hAnsi="黑体" w:cs="黑体" w:hint="eastAsia"/>
          <w:szCs w:val="21"/>
        </w:rPr>
        <w:t></w:t>
      </w:r>
      <w:r w:rsidR="00D31712">
        <w:rPr>
          <w:rFonts w:ascii="黑体" w:eastAsia="黑体" w:hAnsi="黑体" w:cs="黑体" w:hint="eastAsia"/>
          <w:szCs w:val="21"/>
        </w:rPr>
        <w:t xml:space="preserve">    </w:t>
      </w:r>
    </w:p>
    <w:p w:rsidR="00E23C4C" w:rsidRDefault="00E23C4C" w:rsidP="00B9432D">
      <w:pPr>
        <w:spacing w:beforeLines="100" w:afterLines="50" w:line="440" w:lineRule="exact"/>
        <w:rPr>
          <w:rFonts w:ascii="黑体" w:eastAsia="黑体" w:hAnsi="黑体" w:cs="黑体"/>
          <w:bCs/>
          <w:szCs w:val="21"/>
        </w:rPr>
      </w:pPr>
    </w:p>
    <w:sectPr w:rsidR="00E23C4C" w:rsidSect="00E23C4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A9" w:rsidRDefault="00F819A9" w:rsidP="00E23C4C">
      <w:r>
        <w:separator/>
      </w:r>
    </w:p>
  </w:endnote>
  <w:endnote w:type="continuationSeparator" w:id="0">
    <w:p w:rsidR="00F819A9" w:rsidRDefault="00F819A9" w:rsidP="00E23C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微软雅黑"/>
    <w:charset w:val="50"/>
    <w:family w:val="auto"/>
    <w:pitch w:val="default"/>
    <w:sig w:usb0="00000000" w:usb1="00000000"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C" w:rsidRDefault="00B9432D" w:rsidP="00B9432D">
    <w:pPr>
      <w:pStyle w:val="a5"/>
      <w:pBdr>
        <w:bottom w:val="single" w:sz="6" w:space="0" w:color="auto"/>
      </w:pBdr>
      <w:jc w:val="both"/>
      <w:rPr>
        <w:rFonts w:ascii="黑体" w:eastAsia="黑体" w:hAnsi="微软雅黑" w:cs="Arial"/>
        <w:b/>
        <w:sz w:val="16"/>
        <w:szCs w:val="16"/>
      </w:rPr>
    </w:pPr>
    <w:hyperlink r:id="rId1" w:history="1">
      <w:r w:rsidRPr="006B68FF">
        <w:rPr>
          <w:rStyle w:val="a6"/>
          <w:rFonts w:eastAsia="宋体" w:hint="eastAsia"/>
        </w:rPr>
        <w:t>www.zoebon.com</w:t>
      </w:r>
    </w:hyperlink>
    <w:r>
      <w:rPr>
        <w:rFonts w:eastAsia="宋体" w:hint="eastAsia"/>
      </w:rPr>
      <w:t xml:space="preserve">                             400-669-0521                  </w:t>
    </w:r>
    <w:r>
      <w:rPr>
        <w:rFonts w:eastAsia="宋体" w:hint="eastAsia"/>
      </w:rPr>
      <w:t>上海佐邦咨询</w:t>
    </w:r>
    <w:r>
      <w:rPr>
        <w:rFonts w:eastAsia="宋体" w:hint="eastAsia"/>
      </w:rPr>
      <w:t>--</w:t>
    </w:r>
    <w:r>
      <w:rPr>
        <w:rFonts w:eastAsia="宋体" w:hint="eastAsia"/>
      </w:rPr>
      <w:t>实战落地辅导以数据说话</w:t>
    </w:r>
  </w:p>
  <w:p w:rsidR="00E23C4C" w:rsidRDefault="00E23C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A9" w:rsidRDefault="00F819A9" w:rsidP="00E23C4C">
      <w:r>
        <w:separator/>
      </w:r>
    </w:p>
  </w:footnote>
  <w:footnote w:type="continuationSeparator" w:id="0">
    <w:p w:rsidR="00F819A9" w:rsidRDefault="00F819A9" w:rsidP="00E23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C7D"/>
    <w:rsid w:val="006C1651"/>
    <w:rsid w:val="00865204"/>
    <w:rsid w:val="00953838"/>
    <w:rsid w:val="00B87C7D"/>
    <w:rsid w:val="00B9432D"/>
    <w:rsid w:val="00D31712"/>
    <w:rsid w:val="00D61115"/>
    <w:rsid w:val="00E20F09"/>
    <w:rsid w:val="00E23C4C"/>
    <w:rsid w:val="00F819A9"/>
    <w:rsid w:val="02E31D12"/>
    <w:rsid w:val="04492E4B"/>
    <w:rsid w:val="045E79D0"/>
    <w:rsid w:val="05CD21D1"/>
    <w:rsid w:val="08F27F4B"/>
    <w:rsid w:val="09020368"/>
    <w:rsid w:val="0B8A27B3"/>
    <w:rsid w:val="0BCB6520"/>
    <w:rsid w:val="0D615575"/>
    <w:rsid w:val="0D6F07E7"/>
    <w:rsid w:val="0F7B6AA4"/>
    <w:rsid w:val="10173908"/>
    <w:rsid w:val="10257C5E"/>
    <w:rsid w:val="12025AD5"/>
    <w:rsid w:val="12B71097"/>
    <w:rsid w:val="14CE7394"/>
    <w:rsid w:val="15A8307D"/>
    <w:rsid w:val="15DD3D52"/>
    <w:rsid w:val="16A41270"/>
    <w:rsid w:val="17207BE6"/>
    <w:rsid w:val="177C2F1B"/>
    <w:rsid w:val="181B5CC6"/>
    <w:rsid w:val="19EE2535"/>
    <w:rsid w:val="1C3A5E31"/>
    <w:rsid w:val="1F120D1E"/>
    <w:rsid w:val="1FCD1451"/>
    <w:rsid w:val="21A47316"/>
    <w:rsid w:val="22560AAA"/>
    <w:rsid w:val="228D0675"/>
    <w:rsid w:val="231F3C7F"/>
    <w:rsid w:val="231F5546"/>
    <w:rsid w:val="23CE41C8"/>
    <w:rsid w:val="248C5C44"/>
    <w:rsid w:val="24B21E30"/>
    <w:rsid w:val="265807CB"/>
    <w:rsid w:val="271F0C1A"/>
    <w:rsid w:val="29F676CC"/>
    <w:rsid w:val="2A510BCC"/>
    <w:rsid w:val="2B86029B"/>
    <w:rsid w:val="2CED041E"/>
    <w:rsid w:val="2DD6055E"/>
    <w:rsid w:val="2F6F3190"/>
    <w:rsid w:val="303A4B03"/>
    <w:rsid w:val="339E6634"/>
    <w:rsid w:val="354D6151"/>
    <w:rsid w:val="388E42E8"/>
    <w:rsid w:val="3A030146"/>
    <w:rsid w:val="41104ABA"/>
    <w:rsid w:val="43EB471D"/>
    <w:rsid w:val="44BB4C3D"/>
    <w:rsid w:val="45AA20CC"/>
    <w:rsid w:val="4A03202F"/>
    <w:rsid w:val="4A6C0A9F"/>
    <w:rsid w:val="4B801B9C"/>
    <w:rsid w:val="4B9F1161"/>
    <w:rsid w:val="4BF034DC"/>
    <w:rsid w:val="4C811AA6"/>
    <w:rsid w:val="4C9877E0"/>
    <w:rsid w:val="4E2F7F62"/>
    <w:rsid w:val="4F36256C"/>
    <w:rsid w:val="520C15AE"/>
    <w:rsid w:val="54DF6D8F"/>
    <w:rsid w:val="556833B1"/>
    <w:rsid w:val="56061741"/>
    <w:rsid w:val="56320F8F"/>
    <w:rsid w:val="563661BF"/>
    <w:rsid w:val="56816AC2"/>
    <w:rsid w:val="5B0A403A"/>
    <w:rsid w:val="61C863EC"/>
    <w:rsid w:val="63415F80"/>
    <w:rsid w:val="6358481E"/>
    <w:rsid w:val="63A56467"/>
    <w:rsid w:val="63CD3C6D"/>
    <w:rsid w:val="642A7E92"/>
    <w:rsid w:val="64B95F35"/>
    <w:rsid w:val="65175114"/>
    <w:rsid w:val="672D7461"/>
    <w:rsid w:val="674C07A8"/>
    <w:rsid w:val="67B94973"/>
    <w:rsid w:val="686171DC"/>
    <w:rsid w:val="6B433496"/>
    <w:rsid w:val="6BAC5BC2"/>
    <w:rsid w:val="6BB54B28"/>
    <w:rsid w:val="6CA8720F"/>
    <w:rsid w:val="6F650E0A"/>
    <w:rsid w:val="6F983AEE"/>
    <w:rsid w:val="72E252A2"/>
    <w:rsid w:val="73527A07"/>
    <w:rsid w:val="75C66ED0"/>
    <w:rsid w:val="75DC31ED"/>
    <w:rsid w:val="75F478B8"/>
    <w:rsid w:val="77EF1E3E"/>
    <w:rsid w:val="78A07A8A"/>
    <w:rsid w:val="79C00B0B"/>
    <w:rsid w:val="7B81054D"/>
    <w:rsid w:val="7DE538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C4C"/>
    <w:pPr>
      <w:widowControl w:val="0"/>
      <w:jc w:val="both"/>
    </w:pPr>
    <w:rPr>
      <w:kern w:val="2"/>
      <w:sz w:val="21"/>
      <w:szCs w:val="24"/>
    </w:rPr>
  </w:style>
  <w:style w:type="paragraph" w:styleId="3">
    <w:name w:val="heading 3"/>
    <w:basedOn w:val="a"/>
    <w:next w:val="a"/>
    <w:unhideWhenUsed/>
    <w:qFormat/>
    <w:rsid w:val="00E23C4C"/>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23C4C"/>
    <w:rPr>
      <w:rFonts w:ascii="Heiti SC Light" w:eastAsia="Heiti SC Light"/>
      <w:sz w:val="18"/>
      <w:szCs w:val="18"/>
    </w:rPr>
  </w:style>
  <w:style w:type="paragraph" w:styleId="a4">
    <w:name w:val="footer"/>
    <w:basedOn w:val="a"/>
    <w:qFormat/>
    <w:rsid w:val="00E23C4C"/>
    <w:pPr>
      <w:tabs>
        <w:tab w:val="center" w:pos="4153"/>
        <w:tab w:val="right" w:pos="8306"/>
      </w:tabs>
      <w:snapToGrid w:val="0"/>
      <w:jc w:val="left"/>
    </w:pPr>
    <w:rPr>
      <w:sz w:val="18"/>
      <w:szCs w:val="18"/>
    </w:rPr>
  </w:style>
  <w:style w:type="paragraph" w:styleId="a5">
    <w:name w:val="header"/>
    <w:basedOn w:val="a"/>
    <w:qFormat/>
    <w:rsid w:val="00E23C4C"/>
    <w:pPr>
      <w:pBdr>
        <w:bottom w:val="single" w:sz="6" w:space="1" w:color="auto"/>
      </w:pBdr>
      <w:tabs>
        <w:tab w:val="center" w:pos="4153"/>
        <w:tab w:val="right" w:pos="8306"/>
      </w:tabs>
      <w:snapToGrid w:val="0"/>
      <w:jc w:val="center"/>
    </w:pPr>
    <w:rPr>
      <w:sz w:val="18"/>
      <w:szCs w:val="18"/>
    </w:rPr>
  </w:style>
  <w:style w:type="character" w:customStyle="1" w:styleId="yahei">
    <w:name w:val="yahei"/>
    <w:basedOn w:val="a0"/>
    <w:qFormat/>
    <w:rsid w:val="00E23C4C"/>
  </w:style>
  <w:style w:type="character" w:customStyle="1" w:styleId="Char">
    <w:name w:val="批注框文本 Char"/>
    <w:basedOn w:val="a0"/>
    <w:link w:val="a3"/>
    <w:qFormat/>
    <w:rsid w:val="00E23C4C"/>
    <w:rPr>
      <w:rFonts w:ascii="Heiti SC Light" w:eastAsia="Heiti SC Light"/>
      <w:kern w:val="2"/>
      <w:sz w:val="18"/>
      <w:szCs w:val="18"/>
    </w:rPr>
  </w:style>
  <w:style w:type="character" w:styleId="a6">
    <w:name w:val="Hyperlink"/>
    <w:basedOn w:val="a0"/>
    <w:rsid w:val="00B9432D"/>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zoebo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198</Words>
  <Characters>1133</Characters>
  <Application>Microsoft Office Word</Application>
  <DocSecurity>0</DocSecurity>
  <Lines>9</Lines>
  <Paragraphs>2</Paragraphs>
  <ScaleCrop>false</ScaleCrop>
  <Company>慧制咨询</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SDWM</cp:lastModifiedBy>
  <cp:revision>4</cp:revision>
  <dcterms:created xsi:type="dcterms:W3CDTF">2017-02-26T03:02:00Z</dcterms:created>
  <dcterms:modified xsi:type="dcterms:W3CDTF">2017-02-26T03:08:00Z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